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8.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22,</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generalised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They conclude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Hajinri is the sixth excavation area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artefacts.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LGM, LGM, and after LGM,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recognise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spatial patterns…</w:t>
      </w:r>
      <w:r>
        <w:t xml:space="preserve"> </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47"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bookmarkEnd w:id="47"/>
    <w:bookmarkStart w:id="60"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1" w:name="fig-tcsa-raw-materials"/>
          <w:p>
            <w:pPr>
              <w:pStyle w:val="Figure"/>
              <w:jc w:val="center"/>
            </w:pPr>
            <w:r>
              <w:drawing>
                <wp:inline>
                  <wp:extent cx="5943600" cy="4322618"/>
                  <wp:effectExtent b="0" l="0" r="0" t="0"/>
                  <wp:docPr descr="" title="" id="49" name="Picture"/>
                  <a:graphic>
                    <a:graphicData uri="http://schemas.openxmlformats.org/drawingml/2006/picture">
                      <pic:pic>
                        <pic:nvPicPr>
                          <pic:cNvPr descr="paper_files/figure-docx/fig-tcsa-raw-materials-1.png" id="50" name="Picture"/>
                          <pic:cNvPicPr>
                            <a:picLocks noChangeArrowheads="1" noChangeAspect="1"/>
                          </pic:cNvPicPr>
                        </pic:nvPicPr>
                        <pic:blipFill>
                          <a:blip r:embed="rId48"/>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1"/>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Artefact size classes indicated by the digits representing data point values</w:t>
            </w:r>
          </w:p>
          <w:bookmarkEnd w:id="55"/>
        </w:tc>
      </w:tr>
    </w:tbl>
    <w:p>
      <w:pPr>
        <w:pStyle w:val="BodyText"/>
      </w:pPr>
      <w:hyperlink w:anchor="fig-tcsa-size">
        <w:r>
          <w:rPr>
            <w:rStyle w:val="Hyperlink"/>
          </w:rPr>
          <w:t xml:space="preserve">Figure 6</w:t>
        </w:r>
      </w:hyperlink>
      <w:r>
        <w:t xml:space="preserve"> </w:t>
      </w:r>
      <w:r>
        <w:t xml:space="preserve">shows a positive relationship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2023-01-22 23:58:23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2023-01-22</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1.0.2       2022-12-15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4.2.2)</w:t>
      </w:r>
      <w:r>
        <w:br/>
      </w:r>
      <w:r>
        <w:rPr>
          <w:rStyle w:val="VerbatimChar"/>
        </w:rPr>
        <w:t xml:space="preserve"> dplyr         * 1.0.99.9000 2022-12-03 [1] Github (tidyverse/dplyr@367a1fa)</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0.8.0.9000  2022-11-28 [1] Github (rstudio/gt@f916280)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0.10        2022-12-22 [1] CRAN (R 4.2.0)</w:t>
      </w:r>
      <w:r>
        <w:br/>
      </w:r>
      <w:r>
        <w:rPr>
          <w:rStyle w:val="VerbatimChar"/>
        </w:rPr>
        <w:t xml:space="preserve"> hms             1.1.2       2022-08-19 [1] CRAN (R 4.2.0)</w:t>
      </w:r>
      <w:r>
        <w:br/>
      </w:r>
      <w:r>
        <w:rPr>
          <w:rStyle w:val="VerbatimChar"/>
        </w:rPr>
        <w:t xml:space="preserve"> htmltools       0.5.4       2022-12-07 [1] CRAN (R 4.2.2)</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4.2.2)</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1.6-4       2023-01-12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4.2.2)</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1.6-53      2023-01-17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[20f1677] 2023-01-20: editing up to 'Tip Cross-Sectional Area' section</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2023-01-23T07:58:26Z</dcterms:created>
  <dcterms:modified xsi:type="dcterms:W3CDTF">2023-01-23T07:58:26Z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used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January 22,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